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casa de mis sueños tiene 8 cuartos. Mi casa tiene tres baños, dos en la segunda piso, y un en el primer piso. Mi casa tiene dos cocinas y mi casa tiene dos cuartos de dormir. Mi otro cuatro tiene un sofá, tres sillas, y un televisor. Hay un televisor en cada cuarto. Tengo un jardin con 5 flores y una mesa, al lado de mi garaje. Tengo un garaje en frente de mi casa. Tengo mi carro y mi bicicleta en el garaje. Hay dos mascotas, son perros.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dream house has 8 rooms. My house has 3 bathrooms, 2 on the 2nd floor and 1 on the first floor. My house has 2 kitchens and 2 bedrooms. My other room has a couch, 3 chairs, and a TV. There is a TV in every room. I have a garden with 5 flowers and a table, next to my garage. My garage is in front of my house. There are 2 pets that are dogs.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Lunes, Octubre 24, 2016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Sr. Rivera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Español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